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 xml:space="preserve">УТВЕРЖДЕНА</w:t>
      </w:r>
    </w:p>
    <w:p>
      <w:pPr>
        <w:spacing w:after="120"/>
        <w:ind w:left="612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Указом Президента</w:t>
      </w:r>
      <w:r>
        <w:rPr>
          <w:bCs/>
          <w:sz w:val="26"/>
          <w:szCs w:val="26"/>
        </w:rPr>
        <w:br/>
        <w:t xml:space="preserve">Российской Федерации</w:t>
      </w:r>
      <w:r>
        <w:rPr>
          <w:bCs/>
          <w:sz w:val="26"/>
          <w:szCs w:val="26"/>
        </w:rPr>
        <w:br/>
        <w:t xml:space="preserve">от 10 октября 2024 г. № 870</w:t>
      </w:r>
    </w:p>
    <w:p>
      <w:pPr>
        <w:spacing w:after="2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(форма)</w:t>
      </w:r>
    </w:p>
    <w:p>
      <w:pPr>
        <w:spacing w:after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</w:t>
      </w:r>
    </w:p>
    <w:p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поступления на государственную службу</w:t>
      </w:r>
      <w:r>
        <w:rPr>
          <w:b/>
          <w:bCs/>
          <w:sz w:val="28"/>
          <w:szCs w:val="28"/>
        </w:rPr>
        <w:br/>
        <w:t xml:space="preserve">Российской Федерации и муниципальную службу</w:t>
      </w:r>
      <w:r>
        <w:rPr>
          <w:b/>
          <w:bCs/>
          <w:sz w:val="28"/>
          <w:szCs w:val="28"/>
        </w:rPr>
        <w:br/>
        <w:t xml:space="preserve">в Российской Федерации</w:t>
      </w:r>
    </w:p>
    <w:p>
      <w:pPr>
        <w:spacing w:after="240"/>
        <w:jc w:val="center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(не заполняется лицами,</w:t>
      </w:r>
      <w:r>
        <w:rPr>
          <w:bCs/>
          <w:sz w:val="22"/>
          <w:szCs w:val="26"/>
        </w:rPr>
        <w:t xml:space="preserve"> поступающими на военную службу</w:t>
      </w:r>
      <w:r>
        <w:rPr>
          <w:bCs/>
          <w:sz w:val="22"/>
          <w:szCs w:val="26"/>
        </w:rPr>
        <w:br/>
        <w:t xml:space="preserve"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>
        <w:trPr>
          <w:cantSplit/>
          <w:trHeight w:val="1240" w:hRule="exact"/>
        </w:trPr>
        <w:tc>
          <w:tcPr>
            <w:tcW w:w="7144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/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60"/>
              <w:jc w:val="center"/>
            </w:pPr>
            <w:r>
              <w:t xml:space="preserve">Место </w:t>
            </w:r>
            <w:r>
              <w:br/>
              <w:t xml:space="preserve">для</w:t>
            </w:r>
            <w:r>
              <w:br/>
              <w:t xml:space="preserve">фотографии</w:t>
            </w:r>
            <w:r>
              <w:br/>
              <w:t xml:space="preserve">(4 см </w:t>
            </w:r>
            <w:r>
              <w:rPr>
                <w:lang w:val="en-US"/>
              </w:rPr>
              <w:t xml:space="preserve">x</w:t>
            </w:r>
            <w:r>
              <w:t xml:space="preserve"> 6 см)</w:t>
            </w:r>
          </w:p>
        </w:tc>
      </w:tr>
      <w:tr>
        <w:trPr>
          <w:cantSplit/>
          <w:trHeight w:val="360" w:hRule="exact"/>
        </w:trPr>
        <w:tc>
          <w:tcPr>
            <w:tcW w:w="1329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r>
              <w:t xml:space="preserve">1. Фамилия</w:t>
            </w:r>
          </w:p>
        </w:tc>
        <w:tc>
          <w:tcPr>
            <w:tcW w:w="5021" w:type="dxa"/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/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rPr>
          <w:cantSplit/>
          <w:trHeight w:val="360" w:hRule="exact"/>
        </w:trPr>
        <w:tc>
          <w:tcPr>
            <w:tcW w:w="5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r>
              <w:t xml:space="preserve">Имя</w:t>
            </w:r>
          </w:p>
        </w:tc>
        <w:tc>
          <w:tcPr>
            <w:tcW w:w="5784" w:type="dxa"/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/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rPr>
          <w:cantSplit/>
          <w:trHeight w:val="360" w:hRule="exact"/>
        </w:trPr>
        <w:tc>
          <w:tcPr>
            <w:tcW w:w="2606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r>
              <w:t xml:space="preserve">Отчество (при наличии)</w:t>
            </w:r>
          </w:p>
        </w:tc>
        <w:tc>
          <w:tcPr>
            <w:tcW w:w="37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/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rPr>
          <w:cantSplit/>
          <w:trHeight w:val="1134" w:hRule="exact"/>
        </w:trPr>
        <w:tc>
          <w:tcPr>
            <w:tcW w:w="7144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/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spacing w:after="300"/>
        <w:rPr>
          <w:sz w:val="4"/>
          <w:szCs w:val="4"/>
        </w:rPr>
      </w:pPr>
    </w:p>
    <w:tbl>
      <w:tblPr>
        <w:tblW w:w="9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</w:t>
            </w:r>
            <w:r>
              <w:rPr>
                <w:sz w:val="22"/>
                <w:szCs w:val="22"/>
              </w:rPr>
              <w:t xml:space="preserve"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 Число, месяц, год рождения.</w:t>
            </w:r>
            <w:r>
              <w:rPr>
                <w:sz w:val="22"/>
                <w:szCs w:val="22"/>
              </w:rPr>
              <w:t xml:space="preserve"> Указываются в </w:t>
            </w:r>
            <w:r>
              <w:rPr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с паспортом. Если информация в </w:t>
            </w:r>
            <w:r>
              <w:rPr>
                <w:sz w:val="22"/>
                <w:szCs w:val="22"/>
              </w:rPr>
              <w:t xml:space="preserve">паспорте</w:t>
            </w:r>
            <w:r>
              <w:rPr>
                <w:sz w:val="22"/>
                <w:szCs w:val="22"/>
              </w:rPr>
              <w:t xml:space="preserve">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 Место рождения (населенный пункт, субъект Росси</w:t>
            </w:r>
            <w:r>
              <w:rPr>
                <w:sz w:val="22"/>
                <w:szCs w:val="22"/>
              </w:rPr>
              <w:t xml:space="preserve">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</w:t>
            </w:r>
            <w:r>
              <w:rPr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с паспортом. Если информация в </w:t>
            </w:r>
            <w:r>
              <w:rPr>
                <w:sz w:val="22"/>
                <w:szCs w:val="22"/>
              </w:rPr>
              <w:t xml:space="preserve">пас</w:t>
            </w:r>
            <w:r>
              <w:rPr>
                <w:sz w:val="22"/>
                <w:szCs w:val="22"/>
              </w:rPr>
              <w:t xml:space="preserve">порте</w:t>
            </w:r>
            <w:r>
              <w:rPr>
                <w:sz w:val="22"/>
                <w:szCs w:val="22"/>
              </w:rPr>
              <w:t xml:space="preserve">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 Паспорт или документ, его заменяющий: вид документа, его серия и номер, наименование органа, выдавшего докуме</w:t>
            </w:r>
            <w:r>
              <w:rPr>
                <w:sz w:val="22"/>
                <w:szCs w:val="22"/>
              </w:rPr>
              <w:t xml:space="preserve">нт, дата его выдачи, код подразделения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 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</w:t>
            </w:r>
            <w:r>
              <w:rPr>
                <w:sz w:val="22"/>
                <w:szCs w:val="22"/>
              </w:rPr>
              <w:t xml:space="preserve">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7. </w:t>
            </w:r>
            <w:r>
              <w:rPr>
                <w:sz w:val="22"/>
                <w:szCs w:val="22"/>
              </w:rPr>
              <w:t xml:space="preserve">Имеете (имели) ли вид на жительство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</w:t>
            </w:r>
            <w:r>
              <w:rPr>
                <w:sz w:val="22"/>
                <w:szCs w:val="22"/>
              </w:rPr>
              <w:t xml:space="preserve">во)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 Страховой номер индивидуального лицевого счета (при наличии)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 Полис обязательного медицинского страхования (при наличии)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 Идентификационный номер налогоплательщика (при наличии)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 Образование: уровень образования, вид документа об обр</w:t>
            </w:r>
            <w:r>
              <w:rPr>
                <w:sz w:val="22"/>
                <w:szCs w:val="22"/>
              </w:rPr>
              <w:t xml:space="preserve">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12. </w:t>
            </w:r>
            <w:r>
              <w:rPr>
                <w:sz w:val="22"/>
                <w:szCs w:val="22"/>
              </w:rPr>
              <w:t xml:space="preserve"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 Владение иностранными</w:t>
            </w:r>
            <w:r>
              <w:rPr>
                <w:sz w:val="22"/>
                <w:szCs w:val="22"/>
              </w:rPr>
              <w:t xml:space="preserve"> языками и языками народов Российской Федерации. В какой степени (</w:t>
            </w:r>
            <w:r>
              <w:rPr>
                <w:sz w:val="22"/>
                <w:szCs w:val="22"/>
              </w:rPr>
              <w:t xml:space="preserve">читаете и переводите</w:t>
            </w:r>
            <w:r>
              <w:rPr>
                <w:sz w:val="22"/>
                <w:szCs w:val="22"/>
              </w:rPr>
              <w:t xml:space="preserve"> со словарем, читаете и можете объясняться, владеете свободно)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 Классный чин государственной гражданской службы Российской Федерации, классный чин юстиции, классный </w:t>
            </w:r>
            <w:r>
              <w:rPr>
                <w:sz w:val="22"/>
                <w:szCs w:val="22"/>
              </w:rPr>
              <w:t xml:space="preserve">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>
              <w:rPr>
                <w:sz w:val="22"/>
                <w:szCs w:val="22"/>
              </w:rPr>
              <w:t xml:space="preserve">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</w:t>
            </w:r>
            <w:r>
              <w:rPr>
                <w:sz w:val="22"/>
                <w:szCs w:val="22"/>
              </w:rPr>
              <w:t xml:space="preserve">правки, </w:t>
            </w:r>
            <w:r>
              <w:rPr>
                <w:sz w:val="22"/>
                <w:szCs w:val="22"/>
              </w:rPr>
              <w:t xml:space="preserve">выданных</w:t>
            </w:r>
            <w:r>
              <w:rPr>
                <w:sz w:val="22"/>
                <w:szCs w:val="22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706" w:type="dxa"/>
          </w:tcPr>
          <w:p>
            <w:pPr>
              <w:keepNext/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keepNext/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16. </w:t>
            </w:r>
            <w:r>
              <w:rPr>
                <w:sz w:val="22"/>
                <w:szCs w:val="22"/>
              </w:rPr>
              <w:t xml:space="preserve">Допуск к государственной тайне, оформленный за период работы, службы, </w:t>
            </w:r>
            <w:r>
              <w:rPr>
                <w:spacing w:val="-4"/>
                <w:sz w:val="22"/>
                <w:szCs w:val="22"/>
              </w:rPr>
              <w:t xml:space="preserve">учебы (указывается последний оформленный </w:t>
            </w:r>
            <w:r>
              <w:rPr>
                <w:sz w:val="22"/>
                <w:szCs w:val="22"/>
              </w:rPr>
              <w:t xml:space="preserve">допуск к государственной тайне): наименование органа или организации, </w:t>
            </w:r>
            <w:r>
              <w:rPr>
                <w:sz w:val="22"/>
                <w:szCs w:val="22"/>
              </w:rPr>
              <w:t xml:space="preserve">оформивших</w:t>
            </w:r>
            <w:r>
              <w:rPr>
                <w:sz w:val="22"/>
                <w:szCs w:val="22"/>
              </w:rPr>
              <w:t xml:space="preserve"> допуск, форма допуска, год оформления</w:t>
            </w:r>
          </w:p>
        </w:tc>
        <w:tc>
          <w:tcPr>
            <w:tcW w:w="4706" w:type="dxa"/>
          </w:tcPr>
          <w:p>
            <w:pPr>
              <w:keepNext/>
              <w:ind w:left="57" w:right="57"/>
              <w:jc w:val="both"/>
            </w:pPr>
          </w:p>
        </w:tc>
      </w:tr>
      <w:tr>
        <w:tc>
          <w:tcPr>
            <w:tcW w:w="4706" w:type="dxa"/>
          </w:tcPr>
          <w:p>
            <w:pPr>
              <w:ind w:left="57"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17. </w:t>
            </w:r>
            <w:r>
              <w:rPr>
                <w:sz w:val="22"/>
                <w:szCs w:val="22"/>
              </w:rPr>
              <w:t xml:space="preserve"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</w:t>
            </w:r>
            <w:r>
              <w:rPr>
                <w:sz w:val="22"/>
                <w:szCs w:val="22"/>
              </w:rPr>
              <w:t xml:space="preserve"> выдавшего паспорт, дата его выдачи, срок действия паспорта</w:t>
            </w:r>
          </w:p>
        </w:tc>
        <w:tc>
          <w:tcPr>
            <w:tcW w:w="4706" w:type="dxa"/>
          </w:tcPr>
          <w:p>
            <w:pPr>
              <w:ind w:left="57" w:right="57"/>
              <w:jc w:val="both"/>
            </w:pPr>
          </w:p>
        </w:tc>
      </w:tr>
    </w:tbl>
    <w:p>
      <w:pPr>
        <w:rPr>
          <w:sz w:val="2"/>
          <w:szCs w:val="2"/>
        </w:rPr>
      </w:pPr>
    </w:p>
    <w:p>
      <w:pPr>
        <w:spacing w:before="120"/>
        <w:rPr>
          <w:sz w:val="22"/>
        </w:rPr>
      </w:pPr>
      <w:r>
        <w:rPr>
          <w:sz w:val="22"/>
        </w:rPr>
        <w:t xml:space="preserve">18. Заполняется при поступлении на службу: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внешней разведки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</w:t>
      </w:r>
      <w:r>
        <w:rPr>
          <w:sz w:val="22"/>
        </w:rPr>
        <w:t xml:space="preserve">обеспечения мобилизационной подготовки органов государственной власти Россий</w:t>
      </w:r>
      <w:r>
        <w:rPr>
          <w:sz w:val="22"/>
        </w:rPr>
        <w:t xml:space="preserve">ской Федерации</w:t>
      </w:r>
      <w:r>
        <w:rPr>
          <w:sz w:val="22"/>
        </w:rPr>
        <w:t xml:space="preserve">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Участие в деятельности политических партий и иных общественных объединени</w:t>
      </w:r>
      <w:r>
        <w:rPr>
          <w:sz w:val="22"/>
        </w:rPr>
        <w:t xml:space="preserve">й, преследующих политические цели (в каких, периоды (месяцы и годы) и форма участия)</w:t>
      </w:r>
    </w:p>
    <w:p>
      <w:pPr>
        <w:ind w:firstLine="425"/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19. Имеете ли статус иностранного агента (дата решения о включении в реестр иностранных агентов)  </w:t>
      </w:r>
    </w:p>
    <w:p>
      <w:pPr>
        <w:pBdr>
          <w:bottom w:val="single" w:color="000000" w:sz="4" w:space="1"/>
        </w:pBdr>
        <w:jc w:val="both"/>
        <w:rPr>
          <w:sz w:val="22"/>
        </w:rPr>
      </w:pPr>
    </w:p>
    <w:p>
      <w:pPr>
        <w:widowControl w:val="off"/>
        <w:jc w:val="both"/>
        <w:rPr>
          <w:sz w:val="16"/>
        </w:rPr>
      </w:pPr>
    </w:p>
    <w:p>
      <w:pPr>
        <w:widowControl w:val="off"/>
        <w:jc w:val="both"/>
        <w:rPr>
          <w:sz w:val="22"/>
        </w:rPr>
      </w:pPr>
      <w:r>
        <w:rPr>
          <w:sz w:val="22"/>
        </w:rPr>
        <w:t xml:space="preserve">20. Имеется ли вступившее в законную силу решение суда о признании В</w:t>
      </w:r>
      <w:r>
        <w:rPr>
          <w:sz w:val="22"/>
        </w:rPr>
        <w:t xml:space="preserve">ас </w:t>
      </w:r>
      <w:r>
        <w:rPr>
          <w:sz w:val="22"/>
        </w:rPr>
        <w:t xml:space="preserve">недееспособным</w:t>
      </w:r>
      <w:r>
        <w:rPr>
          <w:sz w:val="22"/>
        </w:rPr>
        <w:t xml:space="preserve"> или ограниченно дееспособным (дата и номер решения суда)</w:t>
      </w:r>
    </w:p>
    <w:p>
      <w:pPr>
        <w:widowControl w:val="off"/>
        <w:jc w:val="both"/>
      </w:pPr>
    </w:p>
    <w:p>
      <w:pPr>
        <w:keepNext/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21. 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 </w:t>
      </w:r>
    </w:p>
    <w:tbl>
      <w:tblPr>
        <w:tblStyle w:val="af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4"/>
      </w:tblGrid>
      <w:tr>
        <w:tc>
          <w:tcPr>
            <w:tcW w:w="9344" w:type="dxa"/>
            <w:tcBorders>
              <w:bottom w:val="single" w:color="auto" w:sz="4" w:space="0"/>
            </w:tcBorders>
          </w:tcPr>
          <w:p>
            <w:pPr>
              <w:jc w:val="both"/>
            </w:pPr>
          </w:p>
        </w:tc>
      </w:tr>
      <w:t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</w:pPr>
          </w:p>
        </w:tc>
      </w:tr>
    </w:tbl>
    <w:p>
      <w:pPr>
        <w:jc w:val="both"/>
        <w:rPr>
          <w:sz w:val="16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22. Входите ли в состав органов упр</w:t>
      </w:r>
      <w:r>
        <w:rPr>
          <w:sz w:val="22"/>
        </w:rPr>
        <w:t xml:space="preserve">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r>
        <w:rPr>
          <w:sz w:val="22"/>
        </w:rPr>
        <w:t xml:space="preserve">другое</w:t>
      </w:r>
      <w:r>
        <w:rPr>
          <w:sz w:val="22"/>
        </w:rPr>
        <w:t xml:space="preserve">).</w:t>
      </w:r>
    </w:p>
    <w:p>
      <w:pPr>
        <w:ind w:firstLine="567"/>
        <w:jc w:val="both"/>
        <w:rPr>
          <w:sz w:val="22"/>
        </w:rPr>
      </w:pPr>
      <w:r>
        <w:rPr>
          <w:sz w:val="22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</w:t>
      </w:r>
      <w:r>
        <w:rPr>
          <w:sz w:val="22"/>
        </w:rPr>
        <w:t xml:space="preserve">е относится к сведениям, составляющим государственную и (или) служебную тайну.</w:t>
      </w:r>
    </w:p>
    <w:p>
      <w:pPr>
        <w:spacing w:after="240"/>
        <w:ind w:firstLine="567"/>
        <w:jc w:val="both"/>
        <w:rPr>
          <w:sz w:val="22"/>
        </w:rPr>
      </w:pPr>
      <w:r>
        <w:rPr>
          <w:sz w:val="22"/>
        </w:rPr>
        <w:t xml:space="preserve"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</w:t>
      </w:r>
      <w:r>
        <w:rPr>
          <w:sz w:val="22"/>
        </w:rPr>
        <w:t xml:space="preserve">ии в случае работы в иностранной или совместной организации либо ее представительстве</w:t>
      </w:r>
    </w:p>
    <w:tbl>
      <w:tblPr>
        <w:tblStyle w:val="af9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>
        <w:trPr>
          <w:trHeight w:val="500"/>
        </w:trPr>
        <w:tc>
          <w:tcPr>
            <w:tcW w:w="3062" w:type="dxa"/>
            <w:gridSpan w:val="2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Месяц и год</w:t>
            </w:r>
          </w:p>
        </w:tc>
        <w:tc>
          <w:tcPr>
            <w:tcW w:w="3119" w:type="dxa"/>
            <w:vMerge w:val="restart"/>
          </w:tcPr>
          <w:p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Адрес организации, органа</w:t>
            </w:r>
          </w:p>
        </w:tc>
      </w:tr>
      <w:tr>
        <w:tc>
          <w:tcPr>
            <w:tcW w:w="153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приема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увольнения</w:t>
            </w:r>
          </w:p>
        </w:tc>
        <w:tc>
          <w:tcPr>
            <w:tcW w:w="3119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3232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  <w:tr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3119" w:type="dxa"/>
          </w:tcPr>
          <w:p/>
        </w:tc>
        <w:tc>
          <w:tcPr>
            <w:tcW w:w="3232" w:type="dxa"/>
          </w:tcPr>
          <w:p/>
        </w:tc>
      </w:tr>
    </w:tbl>
    <w:p>
      <w:pPr>
        <w:jc w:val="both"/>
        <w:rPr>
          <w:sz w:val="16"/>
          <w:szCs w:val="20"/>
        </w:rPr>
      </w:pPr>
    </w:p>
    <w:p>
      <w:pPr>
        <w:keepNext/>
        <w:jc w:val="both"/>
        <w:rPr>
          <w:sz w:val="22"/>
        </w:rPr>
      </w:pPr>
      <w:r>
        <w:rPr>
          <w:sz w:val="22"/>
        </w:rPr>
        <w:t xml:space="preserve">24. </w:t>
      </w:r>
      <w:r>
        <w:rPr>
          <w:sz w:val="22"/>
        </w:rPr>
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</w:t>
      </w:r>
      <w:r>
        <w:rPr>
          <w:sz w:val="22"/>
        </w:rPr>
        <w:t xml:space="preserve">вание органа, выдавшего соответствующий документ, дату его выдачи)</w:t>
      </w:r>
    </w:p>
    <w:tbl>
      <w:tblPr>
        <w:tblStyle w:val="af9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4"/>
      </w:tblGrid>
      <w:tr>
        <w:tc>
          <w:tcPr>
            <w:tcW w:w="9344" w:type="dxa"/>
            <w:tcBorders>
              <w:bottom w:val="single" w:color="auto" w:sz="4" w:space="0"/>
            </w:tcBorders>
          </w:tcPr>
          <w:p>
            <w:pPr>
              <w:keepNext/>
              <w:jc w:val="both"/>
            </w:pPr>
          </w:p>
        </w:tc>
      </w:tr>
      <w:t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/>
              <w:jc w:val="both"/>
            </w:pPr>
          </w:p>
        </w:tc>
      </w:tr>
      <w:t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/>
              <w:jc w:val="both"/>
            </w:pPr>
          </w:p>
        </w:tc>
      </w:tr>
      <w:t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/>
              <w:jc w:val="both"/>
            </w:pPr>
          </w:p>
        </w:tc>
      </w:tr>
    </w:tbl>
    <w:p>
      <w:pPr>
        <w:keepNext/>
        <w:jc w:val="both"/>
        <w:rPr>
          <w:sz w:val="16"/>
        </w:rPr>
      </w:pPr>
    </w:p>
    <w:p>
      <w:pPr>
        <w:keepNext/>
        <w:jc w:val="both"/>
        <w:rPr>
          <w:sz w:val="2"/>
          <w:szCs w:val="2"/>
        </w:rPr>
      </w:pPr>
      <w:r>
        <w:t xml:space="preserve">  </w:t>
      </w:r>
    </w:p>
    <w:p>
      <w:pPr>
        <w:widowControl w:val="off"/>
        <w:jc w:val="both"/>
        <w:rPr>
          <w:sz w:val="22"/>
        </w:rPr>
      </w:pPr>
      <w:r>
        <w:rPr>
          <w:sz w:val="22"/>
        </w:rPr>
        <w:t xml:space="preserve">25. </w:t>
      </w:r>
      <w:r>
        <w:rPr>
          <w:sz w:val="22"/>
        </w:rP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r>
        <w:rPr>
          <w:sz w:val="22"/>
        </w:rPr>
        <w:t xml:space="preserve">неполнородные</w:t>
      </w:r>
      <w:r>
        <w:rPr>
          <w:sz w:val="22"/>
        </w:rPr>
        <w:t xml:space="preserve"> братья и сестры. </w:t>
      </w:r>
    </w:p>
    <w:p>
      <w:pPr>
        <w:widowControl w:val="off"/>
        <w:ind w:firstLine="567"/>
        <w:jc w:val="both"/>
        <w:rPr>
          <w:sz w:val="22"/>
        </w:rPr>
      </w:pPr>
      <w:r>
        <w:rPr>
          <w:sz w:val="22"/>
        </w:rPr>
        <w:t xml:space="preserve">При поступлении на службу в федеральный орган </w:t>
      </w:r>
      <w:r>
        <w:rPr>
          <w:sz w:val="22"/>
        </w:rPr>
        <w:t xml:space="preserve">обеспечения мобилизацио</w:t>
      </w:r>
      <w:r>
        <w:rPr>
          <w:sz w:val="22"/>
        </w:rPr>
        <w:t xml:space="preserve">нной подготовки органов государственной власти Российской Федерации</w:t>
      </w:r>
      <w:r>
        <w:rPr>
          <w:sz w:val="22"/>
        </w:rPr>
        <w:t xml:space="preserve"> необходимо также указать сведения о бывших супругах.</w:t>
      </w:r>
    </w:p>
    <w:p>
      <w:pPr>
        <w:widowControl w:val="off"/>
        <w:ind w:firstLine="567"/>
        <w:jc w:val="both"/>
        <w:rPr>
          <w:sz w:val="22"/>
        </w:rPr>
      </w:pPr>
      <w:r>
        <w:rPr>
          <w:sz w:val="22"/>
        </w:rPr>
        <w:t xml:space="preserve">При поступлении на военную службу по контракту в органы государственной охраны и в войска национальной гвардии Российской Федерации нео</w:t>
      </w:r>
      <w:r>
        <w:rPr>
          <w:sz w:val="22"/>
        </w:rPr>
        <w:t xml:space="preserve">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>
      <w:pPr>
        <w:widowControl w:val="off"/>
        <w:ind w:firstLine="567"/>
        <w:jc w:val="both"/>
        <w:rPr>
          <w:sz w:val="22"/>
        </w:rPr>
      </w:pPr>
      <w:r>
        <w:rPr>
          <w:sz w:val="22"/>
        </w:rPr>
        <w:t xml:space="preserve"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>
      <w:pPr>
        <w:widowControl w:val="off"/>
        <w:ind w:firstLine="567"/>
        <w:jc w:val="both"/>
        <w:rPr>
          <w:sz w:val="22"/>
        </w:rPr>
      </w:pPr>
    </w:p>
    <w:tbl>
      <w:tblPr>
        <w:tblStyle w:val="af9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Степень родства</w:t>
            </w:r>
          </w:p>
        </w:tc>
        <w:tc>
          <w:tcPr>
            <w:tcW w:w="124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 (</w:t>
            </w:r>
            <w:r>
              <w:rPr>
                <w:sz w:val="18"/>
              </w:rPr>
              <w:t xml:space="preserve">при наличии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20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Дата и место рождения</w:t>
            </w: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sz w:val="18"/>
                <w:szCs w:val="20"/>
              </w:rPr>
              <w:t xml:space="preserve">(указываются в </w:t>
            </w:r>
            <w:r>
              <w:rPr>
                <w:sz w:val="18"/>
                <w:szCs w:val="20"/>
              </w:rPr>
              <w:t xml:space="preserve">соответствии</w:t>
            </w:r>
            <w:r>
              <w:rPr>
                <w:sz w:val="18"/>
                <w:szCs w:val="20"/>
              </w:rPr>
              <w:t xml:space="preserve"> с паспортом; если ин</w:t>
            </w:r>
            <w:r>
              <w:rPr>
                <w:sz w:val="18"/>
                <w:szCs w:val="20"/>
              </w:rPr>
              <w:t xml:space="preserve">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47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Гражданство (</w:t>
            </w:r>
            <w:r>
              <w:rPr>
                <w:spacing w:val="-4"/>
                <w:sz w:val="18"/>
              </w:rPr>
              <w:t xml:space="preserve">подданство</w:t>
            </w:r>
            <w:r>
              <w:rPr>
                <w:spacing w:val="-4"/>
                <w:sz w:val="22"/>
              </w:rPr>
              <w:t xml:space="preserve">)</w:t>
            </w:r>
          </w:p>
        </w:tc>
        <w:tc>
          <w:tcPr>
            <w:tcW w:w="164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Место работы, учебы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18"/>
              </w:rPr>
              <w:t xml:space="preserve">(наименование и адрес организации, органа), </w:t>
            </w:r>
            <w:r>
              <w:rPr>
                <w:sz w:val="22"/>
              </w:rPr>
              <w:t xml:space="preserve">должность</w:t>
            </w:r>
          </w:p>
        </w:tc>
        <w:tc>
          <w:tcPr>
            <w:tcW w:w="187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Место жительства</w:t>
            </w: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sz w:val="18"/>
                <w:szCs w:val="20"/>
              </w:rPr>
              <w:t xml:space="preserve"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  <w:tr>
        <w:tc>
          <w:tcPr>
            <w:tcW w:w="1134" w:type="dxa"/>
            <w:tcBorders>
              <w:left w:val="single" w:color="auto" w:sz="4" w:space="0"/>
            </w:tcBorders>
            <w:vAlign w:val="bottom"/>
          </w:tcPr>
          <w:p/>
        </w:tc>
        <w:tc>
          <w:tcPr>
            <w:tcW w:w="1247" w:type="dxa"/>
            <w:vAlign w:val="bottom"/>
          </w:tcPr>
          <w:p/>
        </w:tc>
        <w:tc>
          <w:tcPr>
            <w:tcW w:w="2041" w:type="dxa"/>
            <w:vAlign w:val="bottom"/>
          </w:tcPr>
          <w:p>
            <w:pPr>
              <w:jc w:val="center"/>
            </w:pPr>
          </w:p>
        </w:tc>
        <w:tc>
          <w:tcPr>
            <w:tcW w:w="1474" w:type="dxa"/>
            <w:vAlign w:val="bottom"/>
          </w:tcPr>
          <w:p>
            <w:pPr>
              <w:jc w:val="center"/>
            </w:pPr>
          </w:p>
        </w:tc>
        <w:tc>
          <w:tcPr>
            <w:tcW w:w="1644" w:type="dxa"/>
            <w:vAlign w:val="bottom"/>
          </w:tcPr>
          <w:p/>
        </w:tc>
        <w:tc>
          <w:tcPr>
            <w:tcW w:w="1871" w:type="dxa"/>
            <w:tcBorders>
              <w:right w:val="single" w:color="auto" w:sz="4" w:space="0"/>
            </w:tcBorders>
            <w:vAlign w:val="bottom"/>
          </w:tcPr>
          <w:p/>
        </w:tc>
      </w:tr>
    </w:tbl>
    <w:p>
      <w:pPr>
        <w:widowControl w:val="off"/>
        <w:jc w:val="both"/>
        <w:rPr>
          <w:sz w:val="18"/>
        </w:rPr>
      </w:pPr>
    </w:p>
    <w:p>
      <w:pPr>
        <w:widowControl w:val="off"/>
        <w:jc w:val="both"/>
        <w:rPr>
          <w:sz w:val="22"/>
        </w:rPr>
      </w:pPr>
      <w:r>
        <w:rPr>
          <w:sz w:val="22"/>
        </w:rPr>
        <w:t xml:space="preserve">26. </w:t>
      </w:r>
      <w:r>
        <w:rPr>
          <w:sz w:val="22"/>
        </w:rPr>
        <w:t xml:space="preserve"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</w:t>
      </w:r>
      <w:r>
        <w:rPr>
          <w:sz w:val="22"/>
        </w:rPr>
        <w:t xml:space="preserve">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r>
        <w:rPr>
          <w:sz w:val="22"/>
        </w:rPr>
        <w:t xml:space="preserve"> право</w:t>
      </w:r>
      <w:r>
        <w:rPr>
          <w:sz w:val="22"/>
        </w:rPr>
        <w:t xml:space="preserve"> на постоянное проживание гражданина на территории иностранного государства</w:t>
      </w:r>
    </w:p>
    <w:tbl>
      <w:tblPr>
        <w:tblStyle w:val="af9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>
        <w:tc>
          <w:tcPr>
            <w:tcW w:w="2155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Степень родства</w:t>
            </w:r>
          </w:p>
        </w:tc>
        <w:tc>
          <w:tcPr>
            <w:tcW w:w="158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</w:t>
            </w:r>
            <w:r>
              <w:rPr>
                <w:sz w:val="18"/>
              </w:rPr>
              <w:t xml:space="preserve">при наличии</w:t>
            </w:r>
            <w:r>
              <w:rPr>
                <w:sz w:val="22"/>
              </w:rPr>
              <w:t xml:space="preserve">)</w:t>
            </w:r>
          </w:p>
        </w:tc>
        <w:tc>
          <w:tcPr>
            <w:tcW w:w="1531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Период 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</w:t>
            </w:r>
            <w:r>
              <w:rPr>
                <w:sz w:val="18"/>
              </w:rPr>
              <w:t xml:space="preserve">месяц и год</w:t>
            </w:r>
            <w:r>
              <w:rPr>
                <w:sz w:val="22"/>
              </w:rPr>
              <w:t xml:space="preserve">) пребывания за границей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pacing w:val="-2"/>
                <w:sz w:val="16"/>
                <w:szCs w:val="16"/>
              </w:rPr>
              <w:t xml:space="preserve">в </w:t>
            </w:r>
            <w:r>
              <w:rPr>
                <w:spacing w:val="-2"/>
                <w:sz w:val="16"/>
                <w:szCs w:val="16"/>
              </w:rPr>
              <w:t xml:space="preserve">отношении</w:t>
            </w:r>
            <w:r>
              <w:rPr>
                <w:spacing w:val="-2"/>
                <w:sz w:val="16"/>
                <w:szCs w:val="16"/>
              </w:rPr>
              <w:t xml:space="preserve"> лиц, </w:t>
            </w:r>
            <w:r>
              <w:rPr>
                <w:sz w:val="16"/>
                <w:szCs w:val="16"/>
              </w:rPr>
              <w:t xml:space="preserve">постоянно проживающих за границей)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Государство пребывания</w:t>
            </w:r>
          </w:p>
        </w:tc>
        <w:tc>
          <w:tcPr>
            <w:tcW w:w="209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Цель пребывания</w:t>
            </w:r>
          </w:p>
        </w:tc>
      </w:tr>
      <w:tr>
        <w:tc>
          <w:tcPr>
            <w:tcW w:w="2155" w:type="dxa"/>
          </w:tcPr>
          <w:p/>
        </w:tc>
        <w:tc>
          <w:tcPr>
            <w:tcW w:w="1588" w:type="dxa"/>
          </w:tcPr>
          <w:p/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2041" w:type="dxa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</w:tr>
      <w:tr>
        <w:tc>
          <w:tcPr>
            <w:tcW w:w="2155" w:type="dxa"/>
          </w:tcPr>
          <w:p/>
        </w:tc>
        <w:tc>
          <w:tcPr>
            <w:tcW w:w="1588" w:type="dxa"/>
          </w:tcPr>
          <w:p/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2041" w:type="dxa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</w:tr>
      <w:tr>
        <w:tc>
          <w:tcPr>
            <w:tcW w:w="2155" w:type="dxa"/>
          </w:tcPr>
          <w:p/>
        </w:tc>
        <w:tc>
          <w:tcPr>
            <w:tcW w:w="1588" w:type="dxa"/>
          </w:tcPr>
          <w:p/>
        </w:tc>
        <w:tc>
          <w:tcPr>
            <w:tcW w:w="1531" w:type="dxa"/>
          </w:tcPr>
          <w:p>
            <w:pPr>
              <w:jc w:val="center"/>
            </w:pPr>
          </w:p>
        </w:tc>
        <w:tc>
          <w:tcPr>
            <w:tcW w:w="2041" w:type="dxa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</w:tr>
    </w:tbl>
    <w:p>
      <w:pPr>
        <w:jc w:val="both"/>
        <w:rPr>
          <w:sz w:val="20"/>
          <w:szCs w:val="20"/>
        </w:rPr>
      </w:pPr>
    </w:p>
    <w:p>
      <w:pPr>
        <w:spacing w:after="240"/>
        <w:jc w:val="both"/>
        <w:rPr>
          <w:sz w:val="22"/>
        </w:rPr>
      </w:pPr>
      <w:r>
        <w:rPr>
          <w:sz w:val="22"/>
        </w:rPr>
        <w:t xml:space="preserve">27. Привлекались ли к уголовной ответственности (указываются в том числе сведения о снятой или погашенной судимости)</w:t>
      </w:r>
    </w:p>
    <w:tbl>
      <w:tblPr>
        <w:tblStyle w:val="af9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>
        <w:tc>
          <w:tcPr>
            <w:tcW w:w="2608" w:type="dxa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Пункт, часть, статья Уголовного кодекса Российской Федерации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(иного закона)</w:t>
            </w:r>
          </w:p>
        </w:tc>
        <w:tc>
          <w:tcPr>
            <w:tcW w:w="3402" w:type="dxa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назначения наказания</w:t>
            </w:r>
          </w:p>
        </w:tc>
        <w:tc>
          <w:tcPr>
            <w:tcW w:w="3402" w:type="dxa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Вид, срок и (или) размер наказания</w:t>
            </w:r>
          </w:p>
        </w:tc>
      </w:tr>
      <w:tr>
        <w:tc>
          <w:tcPr>
            <w:tcW w:w="2608" w:type="dxa"/>
          </w:tcPr>
          <w:p>
            <w:pPr>
              <w:jc w:val="center"/>
            </w:pPr>
          </w:p>
        </w:tc>
        <w:tc>
          <w:tcPr>
            <w:tcW w:w="3402" w:type="dxa"/>
          </w:tcPr>
          <w:p>
            <w:pPr>
              <w:jc w:val="center"/>
            </w:pPr>
          </w:p>
        </w:tc>
        <w:tc>
          <w:tcPr>
            <w:tcW w:w="3402" w:type="dxa"/>
          </w:tcPr>
          <w:p/>
        </w:tc>
      </w:tr>
      <w:tr>
        <w:tc>
          <w:tcPr>
            <w:tcW w:w="2608" w:type="dxa"/>
          </w:tcPr>
          <w:p>
            <w:pPr>
              <w:jc w:val="center"/>
            </w:pPr>
          </w:p>
        </w:tc>
        <w:tc>
          <w:tcPr>
            <w:tcW w:w="3402" w:type="dxa"/>
          </w:tcPr>
          <w:p>
            <w:pPr>
              <w:jc w:val="center"/>
            </w:pPr>
          </w:p>
        </w:tc>
        <w:tc>
          <w:tcPr>
            <w:tcW w:w="3402" w:type="dxa"/>
          </w:tcPr>
          <w:p/>
        </w:tc>
      </w:tr>
    </w:tbl>
    <w:p>
      <w:pPr>
        <w:rPr>
          <w:sz w:val="20"/>
          <w:szCs w:val="20"/>
        </w:rPr>
      </w:pPr>
    </w:p>
    <w:p>
      <w:pPr>
        <w:rPr>
          <w:sz w:val="22"/>
        </w:rPr>
      </w:pPr>
      <w:r>
        <w:rPr>
          <w:sz w:val="22"/>
        </w:rPr>
        <w:t xml:space="preserve">28. Заполняется при поступлении на службу: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противопожарной службы;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</w:t>
      </w:r>
      <w:r>
        <w:rPr>
          <w:sz w:val="22"/>
        </w:rPr>
        <w:t xml:space="preserve"> </w:t>
      </w:r>
      <w:r>
        <w:rPr>
          <w:sz w:val="22"/>
        </w:rPr>
        <w:t xml:space="preserve">обеспечения мобилизационной подготовки органов государственной власти Российской Федерации</w:t>
      </w:r>
      <w:r>
        <w:rPr>
          <w:sz w:val="22"/>
        </w:rPr>
        <w:t xml:space="preserve">;</w:t>
      </w:r>
    </w:p>
    <w:p>
      <w:pPr>
        <w:spacing w:after="120"/>
        <w:ind w:left="425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Федерации.</w:t>
      </w:r>
    </w:p>
    <w:p>
      <w:pPr>
        <w:spacing w:after="180"/>
        <w:jc w:val="both"/>
        <w:rPr>
          <w:sz w:val="22"/>
        </w:rPr>
      </w:pPr>
      <w:r>
        <w:rPr>
          <w:sz w:val="22"/>
        </w:rPr>
        <w:t xml:space="preserve">Освобождались ли от уголовной ответственности в связи с деятельным раскаянием, примирен</w:t>
      </w:r>
      <w:r>
        <w:rPr>
          <w:sz w:val="22"/>
        </w:rPr>
        <w:t xml:space="preserve">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tbl>
      <w:tblPr>
        <w:tblStyle w:val="af9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>
        <w:tc>
          <w:tcPr>
            <w:tcW w:w="2608" w:type="dxa"/>
          </w:tcPr>
          <w:p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Пункт, часть, статья Уголовного кодекса Российской Федерации</w:t>
            </w:r>
          </w:p>
          <w:p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(иного закона)</w:t>
            </w:r>
          </w:p>
        </w:tc>
        <w:tc>
          <w:tcPr>
            <w:tcW w:w="3402" w:type="dxa"/>
          </w:tcPr>
          <w:p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Дата освобождения от уголовной ответственности</w:t>
            </w:r>
          </w:p>
        </w:tc>
        <w:tc>
          <w:tcPr>
            <w:tcW w:w="3402" w:type="dxa"/>
          </w:tcPr>
          <w:p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Основание освобождения </w:t>
            </w:r>
          </w:p>
          <w:p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уголовной ответственности</w:t>
            </w:r>
          </w:p>
        </w:tc>
      </w:tr>
      <w:tr>
        <w:tc>
          <w:tcPr>
            <w:tcW w:w="2608" w:type="dxa"/>
          </w:tcPr>
          <w:p>
            <w:pPr>
              <w:keepNext/>
              <w:jc w:val="center"/>
            </w:pPr>
          </w:p>
        </w:tc>
        <w:tc>
          <w:tcPr>
            <w:tcW w:w="3402" w:type="dxa"/>
          </w:tcPr>
          <w:p>
            <w:pPr>
              <w:keepNext/>
              <w:jc w:val="center"/>
            </w:pPr>
          </w:p>
        </w:tc>
        <w:tc>
          <w:tcPr>
            <w:tcW w:w="3402" w:type="dxa"/>
          </w:tcPr>
          <w:p>
            <w:pPr>
              <w:keepNext/>
            </w:pPr>
          </w:p>
        </w:tc>
      </w:tr>
    </w:tbl>
    <w:p>
      <w:pPr>
        <w:rPr>
          <w:sz w:val="16"/>
          <w:szCs w:val="20"/>
        </w:rPr>
      </w:pPr>
    </w:p>
    <w:p>
      <w:pPr>
        <w:rPr>
          <w:sz w:val="22"/>
        </w:rPr>
      </w:pPr>
      <w:r>
        <w:rPr>
          <w:sz w:val="22"/>
        </w:rPr>
        <w:t xml:space="preserve">29. Заполняется при поступлении на службу: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</w:t>
      </w:r>
      <w:r>
        <w:rPr>
          <w:sz w:val="22"/>
        </w:rPr>
        <w:t xml:space="preserve">ю службу Государственной противопожарной службы;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</w:t>
      </w:r>
      <w:r>
        <w:rPr>
          <w:sz w:val="22"/>
        </w:rPr>
        <w:t xml:space="preserve">обеспечения мобилизационной</w:t>
      </w:r>
      <w:r>
        <w:rPr>
          <w:sz w:val="22"/>
        </w:rPr>
        <w:t xml:space="preserve"> подготовки органов государственной власти Российской Федерации</w:t>
      </w:r>
      <w:r>
        <w:rPr>
          <w:sz w:val="22"/>
        </w:rPr>
        <w:t xml:space="preserve">;</w:t>
      </w:r>
    </w:p>
    <w:p>
      <w:pPr>
        <w:spacing w:after="120"/>
        <w:ind w:left="425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Федерации.</w:t>
      </w:r>
    </w:p>
    <w:p>
      <w:pPr>
        <w:jc w:val="both"/>
        <w:rPr>
          <w:sz w:val="22"/>
        </w:rPr>
      </w:pPr>
      <w:r>
        <w:rPr>
          <w:sz w:val="22"/>
        </w:rPr>
        <w:t xml:space="preserve">Являетесь ли подозреваемым или обвиняемым по уголовному делу  </w:t>
      </w:r>
    </w:p>
    <w:p>
      <w:pPr>
        <w:pBdr>
          <w:bottom w:val="single" w:color="000000" w:sz="4" w:space="1"/>
        </w:pBdr>
        <w:jc w:val="both"/>
      </w:pPr>
    </w:p>
    <w:p>
      <w:pPr>
        <w:jc w:val="both"/>
        <w:rPr>
          <w:sz w:val="2"/>
          <w:szCs w:val="2"/>
        </w:rPr>
      </w:pPr>
    </w:p>
    <w:p>
      <w:pPr>
        <w:rPr>
          <w:sz w:val="14"/>
        </w:rPr>
      </w:pPr>
    </w:p>
    <w:p>
      <w:pPr>
        <w:rPr>
          <w:sz w:val="22"/>
        </w:rPr>
      </w:pPr>
      <w:r>
        <w:rPr>
          <w:sz w:val="22"/>
        </w:rPr>
        <w:t xml:space="preserve">30. Заполняется при поступлении на службу: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противопожарной службы;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</w:t>
      </w:r>
      <w:r>
        <w:rPr>
          <w:sz w:val="22"/>
        </w:rPr>
        <w:t xml:space="preserve">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</w:t>
      </w:r>
      <w:r>
        <w:rPr>
          <w:sz w:val="22"/>
        </w:rPr>
        <w:t xml:space="preserve">обеспечения мобилизационной подготовки органов государственной власти Российской Федерации</w:t>
      </w:r>
      <w:r>
        <w:rPr>
          <w:sz w:val="22"/>
        </w:rPr>
        <w:t xml:space="preserve">;</w:t>
      </w:r>
    </w:p>
    <w:p>
      <w:pPr>
        <w:spacing w:after="120"/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</w:t>
      </w:r>
      <w:r>
        <w:rPr>
          <w:sz w:val="22"/>
        </w:rPr>
        <w:t xml:space="preserve">на военную службу по контракту в войска национальной гвардии Российской Федерации.</w:t>
      </w:r>
    </w:p>
    <w:p>
      <w:pPr>
        <w:jc w:val="both"/>
        <w:rPr>
          <w:sz w:val="22"/>
        </w:rPr>
      </w:pPr>
      <w:r>
        <w:rPr>
          <w:sz w:val="22"/>
        </w:rPr>
        <w:t xml:space="preserve">Подвергались ли в судебном </w:t>
      </w:r>
      <w:r>
        <w:rPr>
          <w:sz w:val="22"/>
        </w:rPr>
        <w:t xml:space="preserve">порядке</w:t>
      </w:r>
      <w:r>
        <w:rPr>
          <w:sz w:val="22"/>
        </w:rPr>
        <w:t xml:space="preserve"> в течение года, предшествовавшего дню заполнения анкеты, административному наказанию за совершенное умышленно административное правонаруше</w:t>
      </w:r>
      <w:r>
        <w:rPr>
          <w:sz w:val="22"/>
        </w:rPr>
        <w:t xml:space="preserve">ние (дата привлечения, какое административное правонарушение)  </w:t>
      </w: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spacing w:after="120"/>
        <w:jc w:val="both"/>
        <w:rPr>
          <w:sz w:val="22"/>
        </w:rPr>
      </w:pPr>
      <w:r>
        <w:rPr>
          <w:sz w:val="22"/>
        </w:rPr>
        <w:t xml:space="preserve">31. Заполняется при поступлении на государственную гражданскую службу Российской Федерации или муниципальную службу.</w:t>
      </w:r>
    </w:p>
    <w:p>
      <w:pPr>
        <w:jc w:val="both"/>
        <w:rPr>
          <w:sz w:val="2"/>
          <w:szCs w:val="2"/>
        </w:rPr>
      </w:pPr>
      <w:r>
        <w:rPr>
          <w:sz w:val="22"/>
        </w:rPr>
        <w:t xml:space="preserve">Применялось ли в отношении Вас административное наказание в виде дисквал</w:t>
      </w:r>
      <w:r>
        <w:rPr>
          <w:sz w:val="22"/>
        </w:rPr>
        <w:t xml:space="preserve">ификации (дата применения, </w:t>
      </w:r>
      <w:r>
        <w:rPr>
          <w:sz w:val="22"/>
        </w:rPr>
        <w:t xml:space="preserve">за</w:t>
      </w:r>
      <w:r>
        <w:rPr>
          <w:sz w:val="22"/>
        </w:rPr>
        <w:t xml:space="preserve"> что).</w:t>
      </w:r>
    </w:p>
    <w:p>
      <w:pPr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spacing w:after="120"/>
        <w:jc w:val="both"/>
        <w:rPr>
          <w:sz w:val="22"/>
        </w:rPr>
      </w:pPr>
      <w:r>
        <w:rPr>
          <w:sz w:val="22"/>
        </w:rPr>
        <w:t xml:space="preserve">32. Заполняется при поступлении на службу в органы государственной охраны, в федеральный орган </w:t>
      </w:r>
      <w:r>
        <w:rPr>
          <w:sz w:val="22"/>
        </w:rPr>
        <w:t xml:space="preserve">обеспечения мобилизационной подготовки органов государственной власти Российской Федерации</w:t>
      </w:r>
      <w:r>
        <w:rPr>
          <w:sz w:val="22"/>
        </w:rPr>
        <w:t xml:space="preserve">.</w:t>
      </w:r>
    </w:p>
    <w:p>
      <w:pPr>
        <w:jc w:val="both"/>
        <w:rPr>
          <w:sz w:val="22"/>
        </w:rPr>
      </w:pPr>
      <w:r>
        <w:rPr>
          <w:sz w:val="22"/>
        </w:rPr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 </w:t>
      </w: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rPr>
          <w:sz w:val="22"/>
        </w:rPr>
      </w:pPr>
      <w:r>
        <w:rPr>
          <w:sz w:val="22"/>
        </w:rPr>
        <w:t xml:space="preserve">33. Заполняется при поступлении на службу: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внутренних дел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государственной охраны;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федеральную противопожарную службу Государственной противопожарной службы;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и организации прокуратуры Российской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органы принудительного исполнения Российс</w:t>
      </w:r>
      <w:r>
        <w:rPr>
          <w:sz w:val="22"/>
        </w:rPr>
        <w:t xml:space="preserve">кой Федерации;</w:t>
      </w:r>
    </w:p>
    <w:p>
      <w:pPr>
        <w:ind w:left="425"/>
        <w:rPr>
          <w:sz w:val="22"/>
        </w:rPr>
      </w:pPr>
      <w:r>
        <w:rPr>
          <w:sz w:val="22"/>
        </w:rPr>
        <w:t xml:space="preserve">в Следственный комитет Российской Федерации;</w:t>
      </w:r>
    </w:p>
    <w:p>
      <w:pPr>
        <w:ind w:firstLine="425"/>
        <w:jc w:val="both"/>
        <w:rPr>
          <w:sz w:val="22"/>
        </w:rPr>
      </w:pPr>
      <w:r>
        <w:rPr>
          <w:sz w:val="22"/>
        </w:rPr>
        <w:t xml:space="preserve">в федеральный орган </w:t>
      </w:r>
      <w:r>
        <w:rPr>
          <w:sz w:val="22"/>
        </w:rPr>
        <w:t xml:space="preserve">обеспечения мобилизационной подготовки органов государственной власти Российской Федерации</w:t>
      </w:r>
      <w:r>
        <w:rPr>
          <w:sz w:val="22"/>
        </w:rPr>
        <w:t xml:space="preserve">;</w:t>
      </w:r>
    </w:p>
    <w:p>
      <w:pPr>
        <w:spacing w:after="120"/>
        <w:ind w:firstLine="425"/>
        <w:jc w:val="both"/>
        <w:rPr>
          <w:sz w:val="22"/>
        </w:rPr>
      </w:pPr>
      <w:r>
        <w:rPr>
          <w:sz w:val="22"/>
        </w:rPr>
        <w:t xml:space="preserve">в учреждения и органы уголовно-исполнительной системы Российской Федерации, а также </w:t>
      </w:r>
      <w:r>
        <w:rPr>
          <w:sz w:val="22"/>
        </w:rPr>
        <w:t xml:space="preserve">на военную службу по контракту в войска национальной гвардии Российской Федерации.</w:t>
      </w:r>
    </w:p>
    <w:p>
      <w:pPr>
        <w:tabs>
          <w:tab w:val="left" w:pos="6270"/>
        </w:tabs>
        <w:jc w:val="both"/>
        <w:rPr>
          <w:sz w:val="2"/>
          <w:szCs w:val="2"/>
        </w:rPr>
      </w:pPr>
      <w:r>
        <w:rPr>
          <w:sz w:val="22"/>
        </w:rPr>
        <w:t xml:space="preserve">Спортивный разряд, спортивное звание (вид спорта)  </w:t>
      </w:r>
      <w:r>
        <w:rPr>
          <w:sz w:val="22"/>
        </w:rPr>
        <w:tab/>
      </w:r>
    </w:p>
    <w:p>
      <w:pPr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34. </w:t>
      </w:r>
      <w:r>
        <w:rPr>
          <w:sz w:val="22"/>
        </w:rPr>
        <w:t xml:space="preserve">Участие в боевых действиях, контртеррористических и специальных операциях, ликвидации аварий, катастроф и стихийны</w:t>
      </w:r>
      <w:r>
        <w:rPr>
          <w:sz w:val="22"/>
        </w:rPr>
        <w:t xml:space="preserve">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</w:t>
      </w:r>
      <w:r>
        <w:rPr>
          <w:sz w:val="22"/>
        </w:rPr>
        <w:t xml:space="preserve"> его выдачи)</w:t>
      </w: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35. Государственные награды, иные награды и знаки отличия  </w:t>
      </w:r>
    </w:p>
    <w:p>
      <w:pPr>
        <w:pBdr>
          <w:top w:val="single" w:color="000000" w:sz="4" w:space="1"/>
        </w:pBdr>
        <w:ind w:left="6439"/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</w:pPr>
      <w:r>
        <w:rPr>
          <w:sz w:val="22"/>
        </w:rPr>
        <w:t xml:space="preserve">36. Место жительства (адрес регистрации, фактического проживания) </w:t>
      </w:r>
      <w:r>
        <w:t xml:space="preserve"> </w:t>
      </w:r>
    </w:p>
    <w:p>
      <w:pPr>
        <w:pBdr>
          <w:top w:val="single" w:color="000000" w:sz="4" w:space="1"/>
        </w:pBdr>
        <w:ind w:left="7321"/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keepNext/>
        <w:jc w:val="both"/>
      </w:pPr>
      <w:r>
        <w:rPr>
          <w:sz w:val="22"/>
        </w:rPr>
        <w:t xml:space="preserve">37. Контактные номера телефонов, адреса электронной почты (при наличии) </w:t>
      </w:r>
      <w:r>
        <w:t xml:space="preserve"> </w:t>
      </w:r>
    </w:p>
    <w:p>
      <w:pPr>
        <w:keepNext/>
        <w:pBdr>
          <w:bottom w:val="single" w:color="000000" w:sz="4" w:space="1"/>
        </w:pBdr>
        <w:jc w:val="both"/>
      </w:pPr>
    </w:p>
    <w:p>
      <w:pPr>
        <w:keepNext/>
        <w:jc w:val="both"/>
      </w:pPr>
    </w:p>
    <w:p>
      <w:pPr>
        <w:keepNext/>
        <w:pBdr>
          <w:top w:val="single" w:color="000000" w:sz="4" w:space="1"/>
        </w:pBdr>
        <w:spacing w:after="12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38. </w:t>
      </w:r>
      <w:r>
        <w:rPr>
          <w:sz w:val="22"/>
        </w:rPr>
        <w:t xml:space="preserve"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</w:t>
      </w:r>
      <w:r>
        <w:rPr>
          <w:sz w:val="22"/>
        </w:rPr>
        <w:t xml:space="preserve">дачи), а также другая информация, которую желаете сообщить о себе</w:t>
      </w:r>
    </w:p>
    <w:p>
      <w:pPr>
        <w:jc w:val="both"/>
      </w:pPr>
    </w:p>
    <w:p>
      <w:pPr>
        <w:pBdr>
          <w:top w:val="single" w:color="000000" w:sz="4" w:space="1"/>
        </w:pBdr>
        <w:jc w:val="both"/>
        <w:rPr>
          <w:sz w:val="2"/>
          <w:szCs w:val="2"/>
        </w:rPr>
      </w:pPr>
    </w:p>
    <w:p>
      <w:pPr>
        <w:jc w:val="both"/>
      </w:pPr>
    </w:p>
    <w:p>
      <w:pPr>
        <w:pBdr>
          <w:top w:val="single" w:color="000000" w:sz="4" w:space="1"/>
        </w:pBdr>
        <w:spacing w:after="60"/>
        <w:jc w:val="both"/>
        <w:rPr>
          <w:sz w:val="2"/>
          <w:szCs w:val="2"/>
        </w:rPr>
      </w:pPr>
    </w:p>
    <w:p>
      <w:pPr>
        <w:jc w:val="both"/>
        <w:rPr>
          <w:sz w:val="22"/>
        </w:rPr>
      </w:pPr>
      <w:r>
        <w:rPr>
          <w:sz w:val="22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>
      <w:pPr>
        <w:ind w:firstLine="567"/>
        <w:jc w:val="both"/>
        <w:rPr>
          <w:sz w:val="22"/>
        </w:rPr>
      </w:pPr>
      <w:r>
        <w:rPr>
          <w:sz w:val="22"/>
        </w:rPr>
        <w:t xml:space="preserve">Мне известно, что указан</w:t>
      </w:r>
      <w:r>
        <w:rPr>
          <w:sz w:val="22"/>
        </w:rPr>
        <w:t xml:space="preserve">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>
      <w:pPr>
        <w:spacing w:after="360"/>
        <w:ind w:firstLine="567"/>
        <w:jc w:val="both"/>
        <w:rPr>
          <w:sz w:val="22"/>
        </w:rPr>
      </w:pPr>
      <w:r>
        <w:rPr>
          <w:sz w:val="22"/>
        </w:rPr>
        <w:t xml:space="preserve">Даю согласие на проведение в отношении меня проверочных</w:t>
      </w:r>
      <w:r>
        <w:rPr>
          <w:sz w:val="22"/>
        </w:rPr>
        <w:t xml:space="preserve">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>
        <w:tc>
          <w:tcPr>
            <w:tcW w:w="17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jc w:val="right"/>
            </w:pPr>
            <w:r>
              <w:t xml:space="preserve">"</w:t>
            </w: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r>
              <w:t xml:space="preserve">"</w:t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jc w:val="right"/>
            </w:pPr>
            <w:r>
              <w:t xml:space="preserve">20</w:t>
            </w: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/>
        </w:tc>
        <w:tc>
          <w:tcPr>
            <w:tcW w:w="4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ind w:left="57"/>
            </w:pPr>
            <w:r>
              <w:t xml:space="preserve">г</w:t>
            </w:r>
            <w:r>
              <w:t xml:space="preserve">.</w:t>
            </w:r>
          </w:p>
        </w:tc>
        <w:tc>
          <w:tcPr>
            <w:tcW w:w="41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ind w:right="57"/>
              <w:jc w:val="right"/>
            </w:pPr>
            <w:r>
              <w:rPr>
                <w:lang w:val="en-US"/>
              </w:rPr>
              <w:t xml:space="preserve">Подпись</w:t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</w:tr>
    </w:tbl>
    <w:p>
      <w:pPr>
        <w:spacing w:after="480"/>
        <w:jc w:val="both"/>
        <w:rPr>
          <w:sz w:val="2"/>
          <w:szCs w:val="2"/>
        </w:rPr>
      </w:pPr>
    </w:p>
    <w:tbl>
      <w:tblPr>
        <w:tblStyle w:val="af9"/>
        <w:tblW w:w="9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>
        <w:tc>
          <w:tcPr>
            <w:tcW w:w="1648" w:type="dxa"/>
            <w:vAlign w:val="center"/>
          </w:tcPr>
          <w:p>
            <w:pPr>
              <w:ind w:firstLine="567"/>
              <w:rPr>
                <w:sz w:val="22"/>
              </w:rPr>
            </w:pPr>
            <w:r>
              <w:rPr>
                <w:sz w:val="22"/>
              </w:rPr>
              <w:t xml:space="preserve">М.П.</w:t>
            </w:r>
          </w:p>
        </w:tc>
        <w:tc>
          <w:tcPr>
            <w:tcW w:w="7764" w:type="dxa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Фотография и сведения, изложенные в анкете, соответствуют представленным документам.</w:t>
            </w:r>
          </w:p>
        </w:tc>
      </w:tr>
    </w:tbl>
    <w:p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>
        <w:tc>
          <w:tcPr>
            <w:tcW w:w="17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jc w:val="right"/>
            </w:pPr>
            <w:r>
              <w:t xml:space="preserve">"</w:t>
            </w: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27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vAlign w:val="bottom"/>
          </w:tcPr>
          <w:p>
            <w:r>
              <w:t xml:space="preserve">"</w:t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vAlign w:val="bottom"/>
          </w:tcPr>
          <w:p>
            <w:pPr>
              <w:jc w:val="right"/>
            </w:pPr>
            <w:r>
              <w:t xml:space="preserve">20</w:t>
            </w:r>
          </w:p>
        </w:tc>
        <w:tc>
          <w:tcPr>
            <w:tcW w:w="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/>
        </w:tc>
        <w:tc>
          <w:tcPr>
            <w:tcW w:w="1531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vAlign w:val="bottom"/>
          </w:tcPr>
          <w:p>
            <w:pPr>
              <w:ind w:left="57"/>
            </w:pPr>
            <w:r>
              <w:t xml:space="preserve">г</w:t>
            </w:r>
            <w:r>
              <w:t xml:space="preserve">.</w:t>
            </w:r>
          </w:p>
        </w:tc>
        <w:tc>
          <w:tcPr>
            <w:tcW w:w="48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vAlign w:val="bottom"/>
          </w:tcPr>
          <w:p>
            <w:pPr>
              <w:ind w:left="57" w:firstLine="1290"/>
            </w:pPr>
          </w:p>
        </w:tc>
      </w:tr>
      <w:tr>
        <w:tc>
          <w:tcPr>
            <w:tcW w:w="17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one" w:color="000000" w:sz="4" w:space="0"/>
              <w:right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one" w:color="000000" w:sz="4" w:space="0"/>
              <w:right w:val="none" w:color="000000" w:sz="4" w:space="0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one" w:color="000000" w:sz="4" w:space="0"/>
              <w:right w:val="none" w:color="000000" w:sz="4" w:space="0"/>
            </w:tcBorders>
          </w:tcPr>
          <w:p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</w:tcPr>
          <w:p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>
      <w:pPr>
        <w:spacing w:after="360"/>
        <w:jc w:val="both"/>
      </w:pPr>
    </w:p>
    <w:sectPr>
      <w:pgSz w:w="11906" w:h="16838"/>
      <w:pgMar w:top="851" w:right="1134" w:bottom="568" w:left="1418" w:header="397" w:footer="397" w:gutter="0"/>
      <w:rtlGutter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styleId="FootnoteTextChar" w:customStyle="1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3" w:customStyle="1">
    <w:name w:val="Верхний колонтитул Знак"/>
    <w:basedOn w:val="a0"/>
    <w:link w:val="af2"/>
    <w:uiPriority w:val="99"/>
    <w:semiHidden/>
    <w:rPr>
      <w:sz w:val="24"/>
      <w:szCs w:val="24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styleId="af5" w:customStyle="1">
    <w:name w:val="Нижний колонтитул Знак"/>
    <w:basedOn w:val="a0"/>
    <w:link w:val="af4"/>
    <w:uiPriority w:val="99"/>
    <w:semiHidden/>
    <w:rPr>
      <w:sz w:val="24"/>
      <w:szCs w:val="24"/>
    </w:rPr>
  </w:style>
  <w:style w:type="paragraph" w:styleId="ConsDTNormal" w:customStyle="1">
    <w:name w:val="ConsDTNormal"/>
    <w:uiPriority w:val="99"/>
    <w:pPr>
      <w:spacing w:after="0" w:line="240" w:lineRule="auto"/>
      <w:jc w:val="both"/>
    </w:pPr>
    <w:rPr>
      <w:sz w:val="24"/>
      <w:szCs w:val="20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styleId="af7" w:customStyle="1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f9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12990</Characters>
  <CharactersWithSpaces>15238</CharactersWithSpaces>
  <Company>КонсультантПлюс</Company>
  <DocSecurity>0</DocSecurity>
  <HyperlinksChanged>false</HyperlinksChanged>
  <Lines>108</Lines>
  <LinksUpToDate>false</LinksUpToDate>
  <Pages>7</Pages>
  <Paragraphs>30</Paragraphs>
  <ScaleCrop>false</ScaleCrop>
  <SharedDoc>false</SharedDoc>
  <Template>Normal.dotm</Template>
  <TotalTime>0</TotalTime>
  <Words>2278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кучерова</cp:lastModifiedBy>
  <cp:revision>2</cp:revision>
  <dcterms:created xsi:type="dcterms:W3CDTF">2024-11-13T06:03:00Z</dcterms:created>
  <dcterms:modified xsi:type="dcterms:W3CDTF">2024-11-13T06:03:00Z</dcterms:modified>
</cp:coreProperties>
</file>