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0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1"/>
        <w:gridCol w:w="534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3686"/>
        </w:trPr>
        <w:tc>
          <w:tcPr>
            <w:tcW w:w="426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W w:w="534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контрольно-счетной палаты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Григорьевой И.А.</w:t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4"/>
                <w:szCs w:val="24"/>
              </w:rPr>
              <w:t xml:space="preserve"> ____________________________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Адрес проживания: </w:t>
            </w: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</w:t>
            </w:r>
            <w:r>
              <w:rPr>
                <w:sz w:val="24"/>
                <w:szCs w:val="24"/>
              </w:rPr>
              <w:t xml:space="preserve">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Номер телефона:</w:t>
            </w:r>
            <w:r>
              <w:rPr>
                <w:sz w:val="24"/>
                <w:szCs w:val="24"/>
              </w:rPr>
              <w:t xml:space="preserve"> ______________________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</w:t>
            </w: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</w:pPr>
            <w:r/>
            <w:r/>
          </w:p>
        </w:tc>
      </w:tr>
    </w:tbl>
    <w:p>
      <w:pPr>
        <w:pStyle w:val="834"/>
      </w:pPr>
      <w:r/>
      <w:r/>
    </w:p>
    <w:p>
      <w:pPr>
        <w:pStyle w:val="832"/>
      </w:pPr>
      <w:r/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</w:pPr>
      <w:r/>
      <w:r/>
    </w:p>
    <w:p>
      <w:pPr>
        <w:pStyle w:val="838"/>
        <w:ind w:firstLine="720"/>
        <w:spacing w:line="240" w:lineRule="auto"/>
        <w:rPr>
          <w:i/>
          <w:iCs/>
          <w:sz w:val="28"/>
          <w:szCs w:val="28"/>
          <w:highlight w:val="none"/>
        </w:rPr>
      </w:pPr>
      <w:r>
        <w:rPr>
          <w:sz w:val="28"/>
        </w:rPr>
        <w:t xml:space="preserve">Прошу Вас допустить меня к участию в</w:t>
      </w:r>
      <w:r>
        <w:rPr>
          <w:sz w:val="28"/>
        </w:rPr>
        <w:t xml:space="preserve">о внеконкурсном отборе</w:t>
      </w:r>
      <w:r>
        <w:rPr>
          <w:sz w:val="28"/>
        </w:rPr>
        <w:t xml:space="preserve"> на </w:t>
      </w:r>
      <w:r>
        <w:rPr>
          <w:sz w:val="28"/>
        </w:rPr>
        <w:t xml:space="preserve">замещение вакантной</w:t>
      </w:r>
      <w:r>
        <w:rPr>
          <w:sz w:val="28"/>
        </w:rPr>
        <w:t xml:space="preserve"> должности государственной гражданской службы Нижегородской области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pStyle w:val="838"/>
        <w:ind w:firstLine="720"/>
        <w:spacing w:line="240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5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69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69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69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</w:p>
        </w:tc>
      </w:tr>
    </w:tbl>
    <w:p>
      <w:pPr>
        <w:pStyle w:val="838"/>
        <w:ind w:firstLine="720"/>
        <w:spacing w:line="240" w:lineRule="auto"/>
        <w:rPr>
          <w:bCs/>
          <w:i/>
          <w:sz w:val="28"/>
          <w:szCs w:val="28"/>
        </w:rPr>
      </w:pPr>
      <w:r>
        <w:rPr>
          <w:i/>
          <w:iCs/>
          <w:sz w:val="28"/>
          <w:highlight w:val="none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838"/>
        <w:spacing w:line="240" w:lineRule="auto"/>
        <w:rPr>
          <w:sz w:val="28"/>
        </w:rPr>
      </w:pPr>
      <w:r>
        <w:rPr>
          <w:sz w:val="28"/>
          <w:szCs w:val="28"/>
        </w:rPr>
        <w:t xml:space="preserve">контрольно-счетной палаты</w:t>
      </w:r>
      <w:r>
        <w:rPr>
          <w:sz w:val="28"/>
          <w:szCs w:val="28"/>
        </w:rPr>
        <w:t xml:space="preserve"> Н</w:t>
      </w:r>
      <w:r>
        <w:rPr>
          <w:sz w:val="28"/>
        </w:rPr>
        <w:t xml:space="preserve">ижегородской области.</w:t>
      </w:r>
      <w:r>
        <w:rPr>
          <w:sz w:val="28"/>
        </w:rPr>
      </w:r>
      <w:r>
        <w:rPr>
          <w:sz w:val="28"/>
        </w:rPr>
      </w:r>
    </w:p>
    <w:p>
      <w:pPr>
        <w:pStyle w:val="838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заявлению прилагаю: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8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90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4.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8.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838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right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  <w:t xml:space="preserve"> ________________        _______________________</w:t>
      </w:r>
      <w:r>
        <w:rPr>
          <w:sz w:val="28"/>
        </w:rPr>
      </w:r>
      <w:r>
        <w:rPr>
          <w:sz w:val="28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(личная подпись)                        (расшифровка подписи)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8"/>
        <w:jc w:val="right"/>
        <w:spacing w:line="240" w:lineRule="auto"/>
        <w:tabs>
          <w:tab w:val="left" w:pos="8364" w:leader="none"/>
        </w:tabs>
      </w:pPr>
      <w:r>
        <w:t xml:space="preserve">«___» __________________20</w:t>
      </w:r>
      <w:r>
        <w:t xml:space="preserve">2</w:t>
      </w:r>
      <w:r>
        <w:t xml:space="preserve">_</w:t>
      </w:r>
      <w:r>
        <w:t xml:space="preserve"> </w:t>
      </w:r>
      <w:r>
        <w:t xml:space="preserve">г.</w:t>
      </w:r>
      <w:r/>
    </w:p>
    <w:sectPr>
      <w:footnotePr/>
      <w:endnotePr/>
      <w:type w:val="nextPage"/>
      <w:pgSz w:w="11906" w:h="16838" w:orient="portrait"/>
      <w:pgMar w:top="1134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spacing w:line="360" w:lineRule="auto"/>
      <w:outlineLvl w:val="0"/>
    </w:pPr>
    <w:rPr>
      <w:sz w:val="24"/>
    </w:rPr>
  </w:style>
  <w:style w:type="paragraph" w:styleId="834">
    <w:name w:val="Заголовок 2"/>
    <w:basedOn w:val="832"/>
    <w:next w:val="832"/>
    <w:link w:val="832"/>
    <w:qFormat/>
    <w:pPr>
      <w:jc w:val="center"/>
      <w:keepNext/>
      <w:outlineLvl w:val="1"/>
    </w:pPr>
    <w:rPr>
      <w:sz w:val="24"/>
    </w:rPr>
  </w:style>
  <w:style w:type="character" w:styleId="835">
    <w:name w:val="Основной шрифт абзаца"/>
    <w:next w:val="835"/>
    <w:link w:val="832"/>
    <w:semiHidden/>
  </w:style>
  <w:style w:type="table" w:styleId="836">
    <w:name w:val="Обычная таблица"/>
    <w:next w:val="836"/>
    <w:link w:val="832"/>
    <w:uiPriority w:val="99"/>
    <w:semiHidden/>
    <w:unhideWhenUsed/>
    <w:tblPr/>
  </w:style>
  <w:style w:type="numbering" w:styleId="837">
    <w:name w:val="Нет списка"/>
    <w:next w:val="837"/>
    <w:link w:val="832"/>
    <w:uiPriority w:val="99"/>
    <w:semiHidden/>
    <w:unhideWhenUsed/>
  </w:style>
  <w:style w:type="paragraph" w:styleId="838">
    <w:name w:val="Основной текст"/>
    <w:basedOn w:val="832"/>
    <w:next w:val="838"/>
    <w:link w:val="832"/>
    <w:semiHidden/>
    <w:pPr>
      <w:jc w:val="both"/>
      <w:spacing w:line="360" w:lineRule="auto"/>
    </w:pPr>
    <w:rPr>
      <w:sz w:val="24"/>
    </w:rPr>
  </w:style>
  <w:style w:type="paragraph" w:styleId="839">
    <w:name w:val="Цитата"/>
    <w:basedOn w:val="832"/>
    <w:next w:val="839"/>
    <w:link w:val="832"/>
    <w:semiHidden/>
    <w:pPr>
      <w:ind w:left="-400" w:right="-445" w:firstLine="600"/>
      <w:jc w:val="both"/>
    </w:pPr>
    <w:rPr>
      <w:sz w:val="28"/>
    </w:rPr>
  </w:style>
  <w:style w:type="paragraph" w:styleId="840">
    <w:name w:val="Текст выноски"/>
    <w:basedOn w:val="832"/>
    <w:next w:val="840"/>
    <w:link w:val="832"/>
    <w:semiHidden/>
    <w:rPr>
      <w:rFonts w:ascii="Tahoma" w:hAnsi="Tahoma" w:cs="Tahoma"/>
      <w:sz w:val="16"/>
      <w:szCs w:val="16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ГАС "Выборы"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избирательной комиссии Нижегородской области</dc:title>
  <dc:creator>ГАС "Выборы"</dc:creator>
  <cp:lastModifiedBy>кучерова</cp:lastModifiedBy>
  <cp:revision>13</cp:revision>
  <dcterms:created xsi:type="dcterms:W3CDTF">2025-01-31T12:34:00Z</dcterms:created>
  <dcterms:modified xsi:type="dcterms:W3CDTF">2026-04-02T08:32:26Z</dcterms:modified>
  <cp:version>786432</cp:version>
</cp:coreProperties>
</file>